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3F9D" w14:textId="77777777" w:rsidR="00AC4A63" w:rsidRDefault="00AC4A63" w:rsidP="00F343AA">
      <w:pPr>
        <w:ind w:left="-15" w:right="-2"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Разъяснения</w:t>
      </w:r>
      <w:r w:rsidR="008D2F4A" w:rsidRPr="00A03096">
        <w:rPr>
          <w:b/>
          <w:sz w:val="28"/>
          <w:szCs w:val="28"/>
        </w:rPr>
        <w:t xml:space="preserve"> по заполнению формы федерального статистического </w:t>
      </w:r>
    </w:p>
    <w:p w14:paraId="735F8405" w14:textId="346D3D48" w:rsidR="008D2F4A" w:rsidRPr="00A03096" w:rsidRDefault="008D2F4A" w:rsidP="00F343AA">
      <w:pPr>
        <w:ind w:left="-15" w:right="-2" w:firstLine="15"/>
        <w:jc w:val="center"/>
        <w:rPr>
          <w:sz w:val="28"/>
          <w:szCs w:val="28"/>
        </w:rPr>
      </w:pPr>
      <w:r w:rsidRPr="00A03096">
        <w:rPr>
          <w:b/>
          <w:sz w:val="28"/>
          <w:szCs w:val="28"/>
        </w:rPr>
        <w:t>наблюдения</w:t>
      </w:r>
      <w:r w:rsidR="008751EB" w:rsidRPr="00A03096">
        <w:rPr>
          <w:b/>
          <w:sz w:val="28"/>
          <w:szCs w:val="28"/>
        </w:rPr>
        <w:t xml:space="preserve"> </w:t>
      </w:r>
      <w:r w:rsidRPr="00A03096">
        <w:rPr>
          <w:b/>
          <w:bCs/>
          <w:sz w:val="28"/>
          <w:szCs w:val="28"/>
        </w:rPr>
        <w:t xml:space="preserve">№ </w:t>
      </w:r>
      <w:r w:rsidR="00CD1426" w:rsidRPr="00A03096">
        <w:rPr>
          <w:b/>
          <w:bCs/>
          <w:sz w:val="28"/>
          <w:szCs w:val="28"/>
        </w:rPr>
        <w:t>2</w:t>
      </w:r>
      <w:r w:rsidR="008B6820" w:rsidRPr="00A03096">
        <w:rPr>
          <w:b/>
          <w:bCs/>
          <w:sz w:val="28"/>
          <w:szCs w:val="28"/>
        </w:rPr>
        <w:t>-</w:t>
      </w:r>
      <w:r w:rsidR="00042AAD" w:rsidRPr="00A03096">
        <w:rPr>
          <w:b/>
          <w:bCs/>
          <w:sz w:val="28"/>
          <w:szCs w:val="28"/>
        </w:rPr>
        <w:t xml:space="preserve">фермер (2 раза в год, </w:t>
      </w:r>
      <w:r w:rsidR="00CD1426" w:rsidRPr="00A03096">
        <w:rPr>
          <w:b/>
          <w:bCs/>
          <w:sz w:val="28"/>
          <w:szCs w:val="28"/>
        </w:rPr>
        <w:t>1 раз в год</w:t>
      </w:r>
      <w:r w:rsidRPr="00A03096">
        <w:rPr>
          <w:b/>
          <w:bCs/>
          <w:sz w:val="28"/>
          <w:szCs w:val="28"/>
        </w:rPr>
        <w:t>) «Сведения о</w:t>
      </w:r>
      <w:r w:rsidR="00CD1426" w:rsidRPr="00A03096">
        <w:rPr>
          <w:b/>
          <w:bCs/>
          <w:sz w:val="28"/>
          <w:szCs w:val="28"/>
        </w:rPr>
        <w:t xml:space="preserve"> сборе урожая сельскохозяйственных культур</w:t>
      </w:r>
      <w:r w:rsidRPr="00A03096">
        <w:rPr>
          <w:b/>
          <w:bCs/>
          <w:sz w:val="28"/>
          <w:szCs w:val="28"/>
        </w:rPr>
        <w:t>»</w:t>
      </w:r>
    </w:p>
    <w:p w14:paraId="52914D17" w14:textId="77777777" w:rsidR="00942921" w:rsidRPr="00F644EA" w:rsidRDefault="00942921" w:rsidP="00F343AA">
      <w:pPr>
        <w:ind w:firstLine="724"/>
        <w:jc w:val="both"/>
        <w:rPr>
          <w:sz w:val="28"/>
          <w:szCs w:val="28"/>
        </w:rPr>
      </w:pPr>
    </w:p>
    <w:p w14:paraId="63FE4574" w14:textId="77777777" w:rsidR="00502158" w:rsidRPr="00F644EA" w:rsidRDefault="00042AAD" w:rsidP="00F343AA">
      <w:pPr>
        <w:ind w:firstLine="724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Первичные статистические данные (далее – данные) по форме федерального статистического наблюдения № 2-фермер «Сведения о сборе урожая сельскохозяйственных культур» (далее – форма) предоставляют</w:t>
      </w:r>
      <w:r w:rsidR="00502158" w:rsidRPr="00F644EA">
        <w:rPr>
          <w:sz w:val="28"/>
          <w:szCs w:val="28"/>
        </w:rPr>
        <w:t>:</w:t>
      </w:r>
    </w:p>
    <w:p w14:paraId="55F7C026" w14:textId="394FB4F9" w:rsidR="00502158" w:rsidRPr="00F644EA" w:rsidRDefault="00042AAD" w:rsidP="00F343AA">
      <w:pPr>
        <w:ind w:firstLine="724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юридические лица – субъекты малого предпринимательства (кроме микропредприятий и крестьянских (фермерских) хозяйств), осуществляющие сельскохозяйственную деятельность</w:t>
      </w:r>
      <w:r w:rsidR="00F343AA">
        <w:rPr>
          <w:sz w:val="28"/>
          <w:szCs w:val="28"/>
        </w:rPr>
        <w:t xml:space="preserve"> – </w:t>
      </w:r>
      <w:r w:rsidR="00F343AA" w:rsidRPr="00F644EA">
        <w:rPr>
          <w:sz w:val="28"/>
          <w:szCs w:val="28"/>
        </w:rPr>
        <w:t>2 раза в год: 1 октября и по окончании уборки и оприходования урожая, но не позднее 21 ноября</w:t>
      </w:r>
      <w:r w:rsidRPr="00F644EA">
        <w:rPr>
          <w:sz w:val="28"/>
          <w:szCs w:val="28"/>
        </w:rPr>
        <w:t xml:space="preserve">; </w:t>
      </w:r>
    </w:p>
    <w:p w14:paraId="5D2DE38E" w14:textId="37EDBC77" w:rsidR="00502158" w:rsidRPr="00F644EA" w:rsidRDefault="00042AAD" w:rsidP="00F343AA">
      <w:pPr>
        <w:ind w:firstLine="724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крестьянские (фермерские) хозяйства, а также физические лица, занимающиеся предпринимательской сельскохозяйственной деятельностью без образования юридического лица (индивидуальные предприниматели)</w:t>
      </w:r>
      <w:r w:rsidR="00F343AA">
        <w:rPr>
          <w:sz w:val="28"/>
          <w:szCs w:val="28"/>
        </w:rPr>
        <w:t xml:space="preserve"> – не позднее 21 ноября</w:t>
      </w:r>
      <w:r w:rsidRPr="00F644EA">
        <w:rPr>
          <w:sz w:val="28"/>
          <w:szCs w:val="28"/>
        </w:rPr>
        <w:t xml:space="preserve">; </w:t>
      </w:r>
    </w:p>
    <w:p w14:paraId="462BD140" w14:textId="3D43CDB5" w:rsidR="00042AAD" w:rsidRPr="00F644EA" w:rsidRDefault="00042AAD" w:rsidP="00F343AA">
      <w:pPr>
        <w:ind w:firstLine="724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микропредприятия, осуществляющие выращивание овощей защищенного грунта</w:t>
      </w:r>
      <w:r w:rsidR="00F343AA">
        <w:rPr>
          <w:sz w:val="28"/>
          <w:szCs w:val="28"/>
        </w:rPr>
        <w:t xml:space="preserve"> – не позднее </w:t>
      </w:r>
      <w:r w:rsidR="00F343AA" w:rsidRPr="00F343AA">
        <w:rPr>
          <w:sz w:val="28"/>
          <w:szCs w:val="28"/>
        </w:rPr>
        <w:t>21 ноября</w:t>
      </w:r>
      <w:r w:rsidR="00F343AA">
        <w:rPr>
          <w:sz w:val="28"/>
          <w:szCs w:val="28"/>
        </w:rPr>
        <w:t>,</w:t>
      </w:r>
      <w:r w:rsidR="00F343AA" w:rsidRPr="00F343AA">
        <w:rPr>
          <w:sz w:val="28"/>
          <w:szCs w:val="28"/>
        </w:rPr>
        <w:t xml:space="preserve"> с оценкой объемов производства, которые могут быть получены до конца года</w:t>
      </w:r>
      <w:r w:rsidRPr="00F343AA">
        <w:rPr>
          <w:sz w:val="28"/>
          <w:szCs w:val="28"/>
        </w:rPr>
        <w:t>.</w:t>
      </w:r>
    </w:p>
    <w:p w14:paraId="27EDC750" w14:textId="58EB7A52" w:rsidR="00042AAD" w:rsidRPr="00F644EA" w:rsidRDefault="00042AAD" w:rsidP="00F343AA">
      <w:pPr>
        <w:ind w:firstLine="724"/>
        <w:jc w:val="both"/>
        <w:rPr>
          <w:sz w:val="28"/>
          <w:szCs w:val="28"/>
        </w:rPr>
      </w:pPr>
      <w:r w:rsidRPr="00F644EA">
        <w:rPr>
          <w:sz w:val="28"/>
          <w:szCs w:val="28"/>
        </w:rPr>
        <w:t xml:space="preserve">Сельскохозяйственные организации, проводившие уборку урожая поздних сельскохозяйственных культур (кукуруза, подсолнечник, сахарная свекла) после отчетной даты, указанной на форме (21 ноября), а также осуществляющие вид деятельности «выращивание овощей защищенного грунта», предоставляют данные также 10 января после отчетного периода – окончательные данные об убранных площадях и валовых сборах сельскохозяйственных культур. </w:t>
      </w:r>
    </w:p>
    <w:p w14:paraId="7F60BC54" w14:textId="77777777" w:rsidR="008B3453" w:rsidRDefault="008B3453" w:rsidP="008B3453">
      <w:pPr>
        <w:ind w:firstLine="709"/>
        <w:jc w:val="both"/>
        <w:rPr>
          <w:rFonts w:eastAsia="Calibri"/>
          <w:sz w:val="28"/>
          <w:szCs w:val="28"/>
        </w:rPr>
      </w:pPr>
      <w:bookmarkStart w:id="0" w:name="_Hlk156288885"/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3D25E27E" w14:textId="77777777" w:rsidR="008B3453" w:rsidRPr="005269CD" w:rsidRDefault="008B3453" w:rsidP="008B3453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https</w:t>
      </w:r>
      <w:r w:rsidRPr="0044253F">
        <w:rPr>
          <w:rStyle w:val="aa"/>
          <w:rFonts w:eastAsia="Calibri"/>
          <w:sz w:val="28"/>
          <w:szCs w:val="28"/>
          <w:u w:val="none"/>
        </w:rPr>
        <w:t>://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websbor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rosstat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gov</w:t>
      </w:r>
      <w:r w:rsidRPr="0044253F">
        <w:rPr>
          <w:rStyle w:val="aa"/>
          <w:rFonts w:eastAsia="Calibri"/>
          <w:sz w:val="28"/>
          <w:szCs w:val="28"/>
          <w:u w:val="none"/>
        </w:rPr>
        <w:t>.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ru</w:t>
      </w:r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Style w:val="aa"/>
          <w:rFonts w:eastAsia="Calibri"/>
          <w:sz w:val="28"/>
          <w:szCs w:val="28"/>
          <w:u w:val="none"/>
          <w:lang w:val="en-US"/>
        </w:rPr>
        <w:t>online</w:t>
      </w:r>
      <w:r w:rsidRPr="0044253F">
        <w:rPr>
          <w:rStyle w:val="aa"/>
          <w:rFonts w:eastAsia="Calibri"/>
          <w:sz w:val="28"/>
          <w:szCs w:val="28"/>
          <w:u w:val="none"/>
        </w:rPr>
        <w:t>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716EDEE7" w14:textId="77777777" w:rsidR="008B3453" w:rsidRPr="005269CD" w:rsidRDefault="008B3453" w:rsidP="008B3453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Донецкстата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Донецкстат</w:t>
      </w:r>
      <w:r>
        <w:rPr>
          <w:rFonts w:eastAsia="Calibri"/>
          <w:sz w:val="28"/>
          <w:szCs w:val="28"/>
        </w:rPr>
        <w:t>.</w:t>
      </w:r>
    </w:p>
    <w:p w14:paraId="146C7A9C" w14:textId="05DFD3AB" w:rsidR="00042AAD" w:rsidRPr="00F644EA" w:rsidRDefault="00042AAD" w:rsidP="00F343AA">
      <w:pPr>
        <w:ind w:firstLine="709"/>
        <w:jc w:val="both"/>
        <w:rPr>
          <w:color w:val="000000"/>
          <w:sz w:val="28"/>
          <w:szCs w:val="28"/>
        </w:rPr>
      </w:pPr>
      <w:bookmarkStart w:id="1" w:name="_GoBack"/>
      <w:bookmarkEnd w:id="0"/>
      <w:bookmarkEnd w:id="1"/>
      <w:r w:rsidRPr="00F644EA">
        <w:rPr>
          <w:color w:val="000000"/>
          <w:sz w:val="28"/>
          <w:szCs w:val="28"/>
        </w:rPr>
        <w:t>Бланк формы и указания по ее заполнению размещены на официальном сайте Росстата (</w:t>
      </w:r>
      <w:hyperlink r:id="rId6" w:history="1">
        <w:r w:rsidRPr="00F644EA">
          <w:rPr>
            <w:color w:val="111DB5"/>
            <w:sz w:val="28"/>
            <w:szCs w:val="28"/>
          </w:rPr>
          <w:t>https://rosstat.gov.ru/</w:t>
        </w:r>
      </w:hyperlink>
      <w:r w:rsidRPr="00F644EA">
        <w:rPr>
          <w:color w:val="000000"/>
          <w:sz w:val="28"/>
          <w:szCs w:val="28"/>
        </w:rPr>
        <w:t xml:space="preserve">)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 </w:t>
      </w:r>
    </w:p>
    <w:p w14:paraId="7FF6A88F" w14:textId="538A7C05" w:rsidR="008B6820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7400F322" w14:textId="1004D09A" w:rsidR="008B6820" w:rsidRPr="00F644EA" w:rsidRDefault="00F343AA" w:rsidP="00F343AA">
      <w:pPr>
        <w:pStyle w:val="2"/>
        <w:keepNext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B0250">
        <w:rPr>
          <w:b/>
          <w:sz w:val="28"/>
          <w:szCs w:val="28"/>
        </w:rPr>
        <w:t>р</w:t>
      </w:r>
      <w:r w:rsidR="008B6820" w:rsidRPr="00F644EA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>е</w:t>
      </w:r>
      <w:r w:rsidR="008B6820" w:rsidRPr="00F644E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  <w:r w:rsidRPr="00373EAF">
        <w:rPr>
          <w:bCs/>
          <w:sz w:val="28"/>
          <w:szCs w:val="28"/>
        </w:rPr>
        <w:t>д</w:t>
      </w:r>
      <w:r w:rsidR="008B6820" w:rsidRPr="00F644EA">
        <w:rPr>
          <w:sz w:val="28"/>
          <w:szCs w:val="28"/>
        </w:rPr>
        <w:t>анн</w:t>
      </w:r>
      <w:r>
        <w:rPr>
          <w:sz w:val="28"/>
          <w:szCs w:val="28"/>
        </w:rPr>
        <w:t>ые</w:t>
      </w:r>
      <w:r w:rsidR="008B6820" w:rsidRPr="00F644EA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8B6820" w:rsidRPr="00F644EA">
        <w:rPr>
          <w:sz w:val="28"/>
          <w:szCs w:val="28"/>
        </w:rPr>
        <w:t xml:space="preserve"> </w:t>
      </w:r>
      <w:r>
        <w:rPr>
          <w:sz w:val="28"/>
          <w:szCs w:val="28"/>
        </w:rPr>
        <w:t>отображаются</w:t>
      </w:r>
      <w:r w:rsidR="008B6820" w:rsidRPr="00F644EA">
        <w:rPr>
          <w:sz w:val="28"/>
          <w:szCs w:val="28"/>
        </w:rPr>
        <w:t xml:space="preserve"> </w:t>
      </w:r>
      <w:r w:rsidR="008B6820" w:rsidRPr="003B0250">
        <w:rPr>
          <w:b/>
          <w:bCs/>
          <w:sz w:val="28"/>
          <w:szCs w:val="28"/>
        </w:rPr>
        <w:t>с учетом хозяйственного использования сельхозкультур</w:t>
      </w:r>
      <w:r w:rsidR="008B6820" w:rsidRPr="00F644EA">
        <w:rPr>
          <w:sz w:val="28"/>
          <w:szCs w:val="28"/>
        </w:rPr>
        <w:t xml:space="preserve"> (например, на зерно, зеленый корм, сено), то есть если площадь посева той или иной культуры была использована не по первоначальному назначению, то в графе 4 данная площадь отражается </w:t>
      </w:r>
      <w:r w:rsidR="008B6820" w:rsidRPr="00D84AAF">
        <w:rPr>
          <w:b/>
          <w:bCs/>
          <w:sz w:val="28"/>
          <w:szCs w:val="28"/>
        </w:rPr>
        <w:t>по фактическому использованию</w:t>
      </w:r>
      <w:r w:rsidR="008B6820" w:rsidRPr="00F644EA">
        <w:rPr>
          <w:sz w:val="28"/>
          <w:szCs w:val="28"/>
        </w:rPr>
        <w:t xml:space="preserve">. </w:t>
      </w:r>
    </w:p>
    <w:p w14:paraId="637C4E65" w14:textId="31027026" w:rsidR="008B6820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sz w:val="28"/>
          <w:szCs w:val="28"/>
        </w:rPr>
        <w:t xml:space="preserve">Перечень сортов пшеницы, которые сельхозпроизводители должны относить к твердым, определяется в соответствии с Государственным реестром селекционных достижений, допущенных к использованию (далее – Реестр). Актуальная версия </w:t>
      </w:r>
      <w:r w:rsidRPr="00F644EA">
        <w:rPr>
          <w:sz w:val="28"/>
          <w:szCs w:val="28"/>
        </w:rPr>
        <w:lastRenderedPageBreak/>
        <w:t>Реестра размещена на сайте Федерального государственного бюджетного учреждения «Государственная комиссия Российской Федерации по испытанию и охране селекционных достижений» в информационно-телекоммуникационной сети «Интернет» (https://gossortrf.ru/gosreestr/).</w:t>
      </w:r>
    </w:p>
    <w:p w14:paraId="0C637E24" w14:textId="120F0A9C" w:rsidR="008B6820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b/>
          <w:sz w:val="28"/>
          <w:szCs w:val="28"/>
        </w:rPr>
        <w:t xml:space="preserve">В разделе 2 </w:t>
      </w:r>
      <w:r w:rsidRPr="00F644EA">
        <w:rPr>
          <w:sz w:val="28"/>
          <w:szCs w:val="28"/>
        </w:rPr>
        <w:t xml:space="preserve">показывается используемая площадь теплиц, парников, утепленного грунта и посевы под пленкой под урожай текущего года </w:t>
      </w:r>
      <w:r w:rsidRPr="00F644EA">
        <w:rPr>
          <w:b/>
          <w:bCs/>
          <w:sz w:val="28"/>
          <w:szCs w:val="28"/>
        </w:rPr>
        <w:t>только под первый оборот.</w:t>
      </w:r>
      <w:r w:rsidRPr="00F644EA">
        <w:rPr>
          <w:sz w:val="28"/>
          <w:szCs w:val="28"/>
        </w:rPr>
        <w:t xml:space="preserve"> </w:t>
      </w:r>
    </w:p>
    <w:p w14:paraId="70434783" w14:textId="246C219A" w:rsidR="008B6820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b/>
          <w:sz w:val="28"/>
          <w:szCs w:val="28"/>
        </w:rPr>
        <w:t>В разделе 3</w:t>
      </w:r>
      <w:r w:rsidR="00F644EA" w:rsidRPr="00F644EA">
        <w:rPr>
          <w:sz w:val="28"/>
          <w:szCs w:val="28"/>
        </w:rPr>
        <w:t xml:space="preserve"> п</w:t>
      </w:r>
      <w:r w:rsidRPr="00F644EA">
        <w:rPr>
          <w:sz w:val="28"/>
          <w:szCs w:val="28"/>
        </w:rPr>
        <w:t>о графам 4, 5 показывается соответственно общая площадь многолетних насаждений, в том числе в плодоносящем возрасте, включая площади, подлежащие раскорчевке, независимо от того, был ли фактически получен с этих насаждений в текущем году урожай или нет. В графу 5 должны быть включены также и площади насаждений, с которых в отчетном году была получена продукция, но к моменту составления отчета эти площади были раскорчеваны.</w:t>
      </w:r>
    </w:p>
    <w:p w14:paraId="1477FEB0" w14:textId="77777777" w:rsidR="00F644EA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b/>
          <w:sz w:val="28"/>
          <w:szCs w:val="28"/>
        </w:rPr>
        <w:t>В разделе 4</w:t>
      </w:r>
      <w:r w:rsidR="00F644EA" w:rsidRPr="00F644EA">
        <w:rPr>
          <w:b/>
          <w:sz w:val="28"/>
          <w:szCs w:val="28"/>
        </w:rPr>
        <w:t xml:space="preserve"> </w:t>
      </w:r>
      <w:r w:rsidR="00F644EA" w:rsidRPr="00F644EA">
        <w:rPr>
          <w:bCs/>
          <w:sz w:val="28"/>
          <w:szCs w:val="28"/>
        </w:rPr>
        <w:t>д</w:t>
      </w:r>
      <w:r w:rsidRPr="00F644EA">
        <w:rPr>
          <w:sz w:val="28"/>
          <w:szCs w:val="28"/>
        </w:rPr>
        <w:t>анные об объемах реализации основных продуктов растениеводства собственного производства</w:t>
      </w:r>
      <w:r w:rsidRPr="00F644EA">
        <w:rPr>
          <w:i/>
          <w:sz w:val="28"/>
          <w:szCs w:val="28"/>
        </w:rPr>
        <w:t xml:space="preserve"> </w:t>
      </w:r>
      <w:r w:rsidRPr="00F644EA">
        <w:rPr>
          <w:sz w:val="28"/>
          <w:szCs w:val="28"/>
        </w:rPr>
        <w:t>складываются из количества фактически реализованной продукции (в физическом весе) с начала отчетного года к моменту предоставления формы статистической отчетности и количества продукции, которое, по оценке, может быть реализовано до конца года.</w:t>
      </w:r>
      <w:r w:rsidR="00F644EA" w:rsidRPr="00F644EA">
        <w:rPr>
          <w:sz w:val="28"/>
          <w:szCs w:val="28"/>
        </w:rPr>
        <w:t xml:space="preserve"> </w:t>
      </w:r>
    </w:p>
    <w:p w14:paraId="59FB8D31" w14:textId="77EB2F06" w:rsidR="008B6820" w:rsidRPr="00F644EA" w:rsidRDefault="008B6820" w:rsidP="00F343AA">
      <w:pPr>
        <w:ind w:firstLine="709"/>
        <w:jc w:val="both"/>
        <w:rPr>
          <w:sz w:val="28"/>
          <w:szCs w:val="28"/>
        </w:rPr>
      </w:pPr>
      <w:r w:rsidRPr="00F644EA">
        <w:rPr>
          <w:sz w:val="28"/>
          <w:szCs w:val="28"/>
        </w:rPr>
        <w:t>В графе</w:t>
      </w:r>
      <w:r w:rsidRPr="00F644EA">
        <w:rPr>
          <w:b/>
          <w:sz w:val="28"/>
          <w:szCs w:val="28"/>
        </w:rPr>
        <w:t xml:space="preserve"> </w:t>
      </w:r>
      <w:r w:rsidRPr="00F644EA">
        <w:rPr>
          <w:sz w:val="28"/>
          <w:szCs w:val="28"/>
        </w:rPr>
        <w:t>5 приводятся данные о наличии продукции на конец отчетного периода. В объем продукции включается продукция как собственного производства, так и поступившая со стороны (купленная, полученная в обмен), а также переданная для хранения и на давальческих условиях перерабатывающим организациям. Сельскохозяйственная продукция, переданная перерабатывающим предприятиям в качестве расчета за переработку давальческого сырья, по графе 5 не отражается.</w:t>
      </w:r>
    </w:p>
    <w:p w14:paraId="50B45875" w14:textId="77777777" w:rsidR="00071A66" w:rsidRPr="00C52F8A" w:rsidRDefault="00071A66" w:rsidP="00071A66">
      <w:pPr>
        <w:suppressAutoHyphens/>
        <w:ind w:firstLine="709"/>
        <w:jc w:val="both"/>
        <w:rPr>
          <w:sz w:val="28"/>
          <w:szCs w:val="28"/>
        </w:rPr>
      </w:pPr>
    </w:p>
    <w:p w14:paraId="31B267AE" w14:textId="77777777" w:rsidR="00071A66" w:rsidRPr="00C52F8A" w:rsidRDefault="00071A66" w:rsidP="00071A66">
      <w:pPr>
        <w:suppressAutoHyphens/>
        <w:ind w:firstLine="709"/>
        <w:jc w:val="both"/>
        <w:rPr>
          <w:sz w:val="28"/>
          <w:szCs w:val="28"/>
        </w:rPr>
      </w:pPr>
    </w:p>
    <w:p w14:paraId="24405C9F" w14:textId="77777777" w:rsidR="00071A66" w:rsidRPr="00C52F8A" w:rsidRDefault="00071A66" w:rsidP="00071A66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542E1481" w14:textId="77777777" w:rsidR="00071A66" w:rsidRPr="00C52F8A" w:rsidRDefault="00071A66" w:rsidP="00071A66">
      <w:pPr>
        <w:jc w:val="both"/>
        <w:rPr>
          <w:bCs/>
          <w:sz w:val="28"/>
          <w:szCs w:val="28"/>
        </w:rPr>
      </w:pPr>
    </w:p>
    <w:p w14:paraId="06D5836A" w14:textId="77777777" w:rsidR="00071A66" w:rsidRPr="00C52F8A" w:rsidRDefault="00071A66" w:rsidP="00071A66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481F3839" w14:textId="77777777" w:rsidR="00071A66" w:rsidRPr="00C52F8A" w:rsidRDefault="00071A66" w:rsidP="00071A66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70BCBDD1" w14:textId="77777777" w:rsidR="00071A66" w:rsidRPr="00C52F8A" w:rsidRDefault="00071A66" w:rsidP="00071A66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178DFDB6" w14:textId="77777777" w:rsidR="00071A66" w:rsidRDefault="00071A66" w:rsidP="00071A66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13CAF656" w14:textId="77777777" w:rsidR="00071A66" w:rsidRPr="00C52F8A" w:rsidRDefault="00071A66" w:rsidP="00071A66">
      <w:pPr>
        <w:suppressAutoHyphens/>
        <w:jc w:val="both"/>
        <w:rPr>
          <w:sz w:val="28"/>
          <w:szCs w:val="28"/>
        </w:rPr>
      </w:pPr>
    </w:p>
    <w:p w14:paraId="6C58FB02" w14:textId="77777777" w:rsidR="00071A66" w:rsidRPr="0049018A" w:rsidRDefault="00071A66" w:rsidP="00071A66">
      <w:pPr>
        <w:suppressAutoHyphens/>
        <w:jc w:val="both"/>
        <w:rPr>
          <w:sz w:val="28"/>
          <w:szCs w:val="28"/>
        </w:rPr>
      </w:pPr>
    </w:p>
    <w:p w14:paraId="2CA27DA7" w14:textId="77777777" w:rsidR="00071A66" w:rsidRPr="0049018A" w:rsidRDefault="00071A66" w:rsidP="00071A66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sectPr w:rsidR="00071A66" w:rsidRPr="0049018A" w:rsidSect="008D2F4A">
      <w:headerReference w:type="even" r:id="rId7"/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5DB5" w14:textId="77777777" w:rsidR="00AD0F15" w:rsidRDefault="00AD0F15">
      <w:r>
        <w:separator/>
      </w:r>
    </w:p>
  </w:endnote>
  <w:endnote w:type="continuationSeparator" w:id="0">
    <w:p w14:paraId="39227433" w14:textId="77777777" w:rsidR="00AD0F15" w:rsidRDefault="00AD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6EA3" w14:textId="77777777" w:rsidR="00AD0F15" w:rsidRDefault="00AD0F15">
      <w:r>
        <w:separator/>
      </w:r>
    </w:p>
  </w:footnote>
  <w:footnote w:type="continuationSeparator" w:id="0">
    <w:p w14:paraId="1B6DA907" w14:textId="77777777" w:rsidR="00AD0F15" w:rsidRDefault="00AD0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AD0F1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51"/>
    <w:rsid w:val="00042AAD"/>
    <w:rsid w:val="0004595B"/>
    <w:rsid w:val="00071A66"/>
    <w:rsid w:val="000E03D8"/>
    <w:rsid w:val="000F7653"/>
    <w:rsid w:val="00105E29"/>
    <w:rsid w:val="001707C4"/>
    <w:rsid w:val="001B756E"/>
    <w:rsid w:val="001E5276"/>
    <w:rsid w:val="002D4A64"/>
    <w:rsid w:val="00330945"/>
    <w:rsid w:val="00354556"/>
    <w:rsid w:val="0036108E"/>
    <w:rsid w:val="00373EAF"/>
    <w:rsid w:val="003A4B51"/>
    <w:rsid w:val="003B0250"/>
    <w:rsid w:val="003D4583"/>
    <w:rsid w:val="00400211"/>
    <w:rsid w:val="004C408C"/>
    <w:rsid w:val="00502158"/>
    <w:rsid w:val="005764CB"/>
    <w:rsid w:val="00577337"/>
    <w:rsid w:val="00603DBF"/>
    <w:rsid w:val="006905C1"/>
    <w:rsid w:val="006C4DB7"/>
    <w:rsid w:val="007250F0"/>
    <w:rsid w:val="007657AD"/>
    <w:rsid w:val="007773E7"/>
    <w:rsid w:val="007B63C8"/>
    <w:rsid w:val="008052A8"/>
    <w:rsid w:val="008751EB"/>
    <w:rsid w:val="008B3453"/>
    <w:rsid w:val="008B6820"/>
    <w:rsid w:val="008D2F4A"/>
    <w:rsid w:val="00907AD2"/>
    <w:rsid w:val="00917190"/>
    <w:rsid w:val="00942921"/>
    <w:rsid w:val="009E4866"/>
    <w:rsid w:val="00A008A7"/>
    <w:rsid w:val="00A03096"/>
    <w:rsid w:val="00A3024E"/>
    <w:rsid w:val="00AC4A63"/>
    <w:rsid w:val="00AC5BB2"/>
    <w:rsid w:val="00AD0F15"/>
    <w:rsid w:val="00B40D7B"/>
    <w:rsid w:val="00BB6EDE"/>
    <w:rsid w:val="00BE2457"/>
    <w:rsid w:val="00C461D9"/>
    <w:rsid w:val="00C52F8A"/>
    <w:rsid w:val="00C732D0"/>
    <w:rsid w:val="00CD1426"/>
    <w:rsid w:val="00CF5BB6"/>
    <w:rsid w:val="00D425E5"/>
    <w:rsid w:val="00D826A2"/>
    <w:rsid w:val="00D84AAF"/>
    <w:rsid w:val="00E323BD"/>
    <w:rsid w:val="00F343AA"/>
    <w:rsid w:val="00F41786"/>
    <w:rsid w:val="00F644EA"/>
    <w:rsid w:val="00F805AD"/>
    <w:rsid w:val="00F85338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uiPriority w:val="99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BB6EDE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042AAD"/>
    <w:pPr>
      <w:jc w:val="center"/>
    </w:pPr>
    <w:rPr>
      <w:sz w:val="28"/>
    </w:rPr>
  </w:style>
  <w:style w:type="paragraph" w:styleId="2">
    <w:name w:val="Body Text Indent 2"/>
    <w:basedOn w:val="a"/>
    <w:link w:val="20"/>
    <w:semiHidden/>
    <w:rsid w:val="008B6820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8B68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33</cp:revision>
  <cp:lastPrinted>2023-06-19T06:42:00Z</cp:lastPrinted>
  <dcterms:created xsi:type="dcterms:W3CDTF">2022-12-29T09:58:00Z</dcterms:created>
  <dcterms:modified xsi:type="dcterms:W3CDTF">2024-04-02T16:37:00Z</dcterms:modified>
</cp:coreProperties>
</file>